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P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AA2" w:rsidRPr="00F54AA2" w:rsidRDefault="00F54AA2" w:rsidP="00F54AA2">
      <w:pPr>
        <w:pStyle w:val="2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F54AA2">
        <w:rPr>
          <w:b/>
          <w:sz w:val="24"/>
          <w:szCs w:val="24"/>
        </w:rPr>
        <w:t xml:space="preserve">МЕТОДИЧЕСКИЕ РЕКОМЕНДАЦИИ </w:t>
      </w:r>
    </w:p>
    <w:p w:rsidR="00F54AA2" w:rsidRPr="00F54AA2" w:rsidRDefault="00F54AA2" w:rsidP="00F54AA2">
      <w:pPr>
        <w:pStyle w:val="2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F54AA2">
        <w:rPr>
          <w:b/>
          <w:sz w:val="24"/>
          <w:szCs w:val="24"/>
        </w:rPr>
        <w:t xml:space="preserve">по проведению выжигания сухой травянистой растительности </w:t>
      </w:r>
    </w:p>
    <w:p w:rsidR="00F54AA2" w:rsidRPr="00F54AA2" w:rsidRDefault="00F54AA2" w:rsidP="00F54AA2">
      <w:pPr>
        <w:pStyle w:val="2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F54AA2">
        <w:rPr>
          <w:sz w:val="24"/>
          <w:szCs w:val="24"/>
        </w:rPr>
        <w:t xml:space="preserve">(Согласованы Министерством природных ресурсов и экологии Российской </w:t>
      </w:r>
    </w:p>
    <w:p w:rsidR="00F54AA2" w:rsidRPr="00F54AA2" w:rsidRDefault="00F54AA2" w:rsidP="00F54AA2">
      <w:pPr>
        <w:pStyle w:val="2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F54AA2">
        <w:rPr>
          <w:sz w:val="24"/>
          <w:szCs w:val="24"/>
        </w:rPr>
        <w:t xml:space="preserve">Федерации от 26 декабря 2013 г. № 04-16-36/26487, Министерством </w:t>
      </w:r>
    </w:p>
    <w:p w:rsidR="00F54AA2" w:rsidRPr="00F54AA2" w:rsidRDefault="00F54AA2" w:rsidP="00F54AA2">
      <w:pPr>
        <w:pStyle w:val="2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F54AA2">
        <w:rPr>
          <w:sz w:val="24"/>
          <w:szCs w:val="24"/>
        </w:rPr>
        <w:t>регионального развития Российской Федерации от 26 ноября 2013 г.</w:t>
      </w:r>
    </w:p>
    <w:p w:rsidR="00F54AA2" w:rsidRPr="00F54AA2" w:rsidRDefault="00F54AA2" w:rsidP="00F54AA2">
      <w:pPr>
        <w:pStyle w:val="2"/>
        <w:shd w:val="clear" w:color="auto" w:fill="auto"/>
        <w:spacing w:after="47" w:line="240" w:lineRule="auto"/>
        <w:ind w:firstLine="0"/>
        <w:contextualSpacing/>
        <w:jc w:val="center"/>
        <w:rPr>
          <w:sz w:val="24"/>
          <w:szCs w:val="24"/>
        </w:rPr>
      </w:pPr>
      <w:r w:rsidRPr="00F54AA2">
        <w:rPr>
          <w:sz w:val="24"/>
          <w:szCs w:val="24"/>
        </w:rPr>
        <w:t>№ 13455-ЛС/04/ГС, Министерством сельского хозяйства Российской Федерации</w:t>
      </w:r>
    </w:p>
    <w:p w:rsidR="00F54AA2" w:rsidRPr="00F54AA2" w:rsidRDefault="00F54AA2" w:rsidP="00F54AA2">
      <w:pPr>
        <w:pStyle w:val="2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F54AA2">
        <w:rPr>
          <w:sz w:val="24"/>
          <w:szCs w:val="24"/>
        </w:rPr>
        <w:t>от 16 октября 2013 г. № ПС-19-23/11652)</w:t>
      </w: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D" w:rsidRDefault="005C1BFD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2" w:rsidRDefault="00F54AA2" w:rsidP="008A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8E" w:rsidRPr="008A608E" w:rsidRDefault="008A608E" w:rsidP="008A608E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8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выжигания сухой травянистой растительности (далее - рекомендации) разработаны во исполнение поручений Президента Российской Федерации от 11 апреля 2013 г. № Пр-1037 и поручений Правительства Российской Федерации от 21 мая 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 xml:space="preserve"> № АД-П9-3351 и направлены на исключение возможности перехода огня на лесные насаждения, торфяники, населённые пункты и объекты инфраструктуры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направлены па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Рекомендации предназначены для широкого круга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08E">
        <w:rPr>
          <w:rFonts w:ascii="Times New Roman" w:hAnsi="Times New Roman" w:cs="Times New Roman"/>
          <w:sz w:val="28"/>
          <w:szCs w:val="28"/>
        </w:rPr>
        <w:t xml:space="preserve"> осуществляющих профилактические выжигания сухой травянистой растительности.</w:t>
      </w:r>
    </w:p>
    <w:p w:rsid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08E" w:rsidRPr="008A608E" w:rsidRDefault="008A608E" w:rsidP="008A608E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8E">
        <w:rPr>
          <w:rFonts w:ascii="Times New Roman" w:hAnsi="Times New Roman" w:cs="Times New Roman"/>
          <w:b/>
          <w:sz w:val="28"/>
          <w:szCs w:val="28"/>
        </w:rPr>
        <w:t>Порядок и организация проведения работ</w:t>
      </w:r>
    </w:p>
    <w:p w:rsidR="008A608E" w:rsidRPr="008A608E" w:rsidRDefault="008A608E" w:rsidP="008A608E">
      <w:pPr>
        <w:pStyle w:val="a7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 xml:space="preserve"> Мероприятия по проведению профилактических контролируемых выжиганий осуществляются организацией, имеющей лицензию па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пожаров, добровольной пожарной охраной.</w:t>
      </w:r>
    </w:p>
    <w:p w:rsid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 xml:space="preserve"> На проведение работ оформляется соответствующий наряд-допуск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 xml:space="preserve">предусмотренной приложением № 4 Правил противопожарного режима в Российской Федерации, утверждённых постановлением Правительства Российской Федерации от 25 апреля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608E">
        <w:rPr>
          <w:rFonts w:ascii="Times New Roman" w:hAnsi="Times New Roman" w:cs="Times New Roman"/>
          <w:sz w:val="28"/>
          <w:szCs w:val="28"/>
        </w:rPr>
        <w:t xml:space="preserve"> 390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A6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 xml:space="preserve">Обязательно предварительное согласование указанных работ с подразделением пожарной охраны, органами государственного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8A608E">
        <w:rPr>
          <w:rFonts w:ascii="Times New Roman" w:hAnsi="Times New Roman" w:cs="Times New Roman"/>
          <w:sz w:val="28"/>
          <w:szCs w:val="28"/>
        </w:rPr>
        <w:t>ологического надзора соответствующего субъекта Российской Федерации, органами, осуществляющими федеральный государственный надзор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08E">
        <w:rPr>
          <w:rFonts w:ascii="Times New Roman" w:hAnsi="Times New Roman" w:cs="Times New Roman"/>
          <w:sz w:val="28"/>
          <w:szCs w:val="28"/>
        </w:rPr>
        <w:t xml:space="preserve"> охрану и</w:t>
      </w:r>
    </w:p>
    <w:p w:rsidR="008A608E" w:rsidRPr="008A608E" w:rsidRDefault="008A608E" w:rsidP="008A60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608E">
        <w:rPr>
          <w:rFonts w:ascii="Times New Roman" w:hAnsi="Times New Roman" w:cs="Times New Roman"/>
          <w:sz w:val="28"/>
          <w:szCs w:val="28"/>
        </w:rPr>
        <w:t xml:space="preserve">егулирования использования объектов животного мира и среды их обитания, региональными диспетчерскими службами лесного </w:t>
      </w:r>
      <w:r>
        <w:rPr>
          <w:rFonts w:ascii="Times New Roman" w:hAnsi="Times New Roman" w:cs="Times New Roman"/>
          <w:sz w:val="28"/>
          <w:szCs w:val="28"/>
        </w:rPr>
        <w:t>хозяйства, а также органом местн</w:t>
      </w:r>
      <w:r w:rsidRPr="008A608E">
        <w:rPr>
          <w:rFonts w:ascii="Times New Roman" w:hAnsi="Times New Roman" w:cs="Times New Roman"/>
          <w:sz w:val="28"/>
          <w:szCs w:val="28"/>
        </w:rPr>
        <w:t>ого самоуправления.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менее, установленной в пункте 21 настоящих рекомендаций.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12.</w:t>
      </w:r>
      <w:r w:rsidR="003C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608E">
        <w:rPr>
          <w:rFonts w:ascii="Times New Roman" w:hAnsi="Times New Roman" w:cs="Times New Roman"/>
          <w:sz w:val="28"/>
          <w:szCs w:val="28"/>
        </w:rPr>
        <w:t xml:space="preserve">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13.</w:t>
      </w:r>
      <w:r w:rsidR="003C4176"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</w:t>
      </w:r>
      <w:r w:rsidR="003C4176">
        <w:rPr>
          <w:rFonts w:ascii="Times New Roman" w:hAnsi="Times New Roman" w:cs="Times New Roman"/>
          <w:sz w:val="28"/>
          <w:szCs w:val="28"/>
        </w:rPr>
        <w:t>т</w:t>
      </w:r>
      <w:r w:rsidRPr="008A608E">
        <w:rPr>
          <w:rFonts w:ascii="Times New Roman" w:hAnsi="Times New Roman" w:cs="Times New Roman"/>
          <w:sz w:val="28"/>
          <w:szCs w:val="28"/>
        </w:rPr>
        <w:t>ренной стороны.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14.</w:t>
      </w:r>
      <w:r w:rsidR="003C4176"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 xml:space="preserve">О завершении работ извещается территориальное подразделение </w:t>
      </w:r>
      <w:r w:rsidR="003C4176">
        <w:rPr>
          <w:rFonts w:ascii="Times New Roman" w:hAnsi="Times New Roman" w:cs="Times New Roman"/>
          <w:sz w:val="28"/>
          <w:szCs w:val="28"/>
        </w:rPr>
        <w:t>Г</w:t>
      </w:r>
      <w:r w:rsidRPr="008A608E">
        <w:rPr>
          <w:rFonts w:ascii="Times New Roman" w:hAnsi="Times New Roman" w:cs="Times New Roman"/>
          <w:sz w:val="28"/>
          <w:szCs w:val="28"/>
        </w:rPr>
        <w:t>осударственной противопожарной службы и соответствующий орган местного самоуправления.</w:t>
      </w:r>
    </w:p>
    <w:p w:rsid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15.</w:t>
      </w:r>
      <w:r w:rsidR="003C4176"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По окончании работ наряд-допуск закрывается в установленном порядке.</w:t>
      </w:r>
    </w:p>
    <w:p w:rsidR="003C4176" w:rsidRDefault="003C4176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08E" w:rsidRPr="003C4176" w:rsidRDefault="008A608E" w:rsidP="003C4176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76">
        <w:rPr>
          <w:rFonts w:ascii="Times New Roman" w:hAnsi="Times New Roman" w:cs="Times New Roman"/>
          <w:b/>
          <w:sz w:val="28"/>
          <w:szCs w:val="28"/>
        </w:rPr>
        <w:t>Требования к проведению работ</w:t>
      </w:r>
    </w:p>
    <w:p w:rsidR="003C4176" w:rsidRPr="003C4176" w:rsidRDefault="003C4176" w:rsidP="003C4176">
      <w:pPr>
        <w:pStyle w:val="a7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16.</w:t>
      </w:r>
      <w:r w:rsidR="003C4176"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5 настоящих рекомендаций.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17.</w:t>
      </w:r>
      <w:r w:rsidR="003C4176">
        <w:rPr>
          <w:rFonts w:ascii="Times New Roman" w:hAnsi="Times New Roman" w:cs="Times New Roman"/>
          <w:sz w:val="28"/>
          <w:szCs w:val="28"/>
        </w:rPr>
        <w:t xml:space="preserve"> </w:t>
      </w:r>
      <w:r w:rsidRPr="008A608E">
        <w:rPr>
          <w:rFonts w:ascii="Times New Roman" w:hAnsi="Times New Roman" w:cs="Times New Roman"/>
          <w:sz w:val="28"/>
          <w:szCs w:val="28"/>
        </w:rPr>
        <w:t>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Работы ведутся в безветренную погоду до наступления пожароопасного сезона или сразу после его окончания.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19.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Перечень технических средств и снаряжения, используемых при проведе</w:t>
      </w:r>
      <w:r w:rsidR="003C4176">
        <w:rPr>
          <w:rFonts w:ascii="Times New Roman" w:hAnsi="Times New Roman" w:cs="Times New Roman"/>
          <w:sz w:val="28"/>
          <w:szCs w:val="28"/>
        </w:rPr>
        <w:t>н</w:t>
      </w:r>
      <w:r w:rsidRPr="008A608E">
        <w:rPr>
          <w:rFonts w:ascii="Times New Roman" w:hAnsi="Times New Roman" w:cs="Times New Roman"/>
          <w:sz w:val="28"/>
          <w:szCs w:val="28"/>
        </w:rPr>
        <w:t>ии профилактических выжиганий, включает: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основную пожарную либо приспособленную технику;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землеройную технику;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индивидуальные ручные средства, используемые для зажигания;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средства связи;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средства для создания преград распространению огня и для его тушения в случае угрозы выхода профилактического выжигания из-под контроля;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20.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21.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Основными условием проведения профилактических выжиганий являются: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наличие по всем сторонам каждого блока непрерывных противопожарных барьеров шириной не менее 2 метров;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относительная влажность воздуха более 50%, температура воздуха составляет 15-20°С, средняя скорость ветра не превышает 2 м/с;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22.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Профилактические выжигания запрещаются: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при действии на соответствующей территории особого противопожарного режима;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при наличии на земельном участке лесных насаждений;</w:t>
      </w:r>
    </w:p>
    <w:p w:rsidR="008A608E" w:rsidRPr="008A608E" w:rsidRDefault="008A608E" w:rsidP="008A6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при нахождений вблизи участка сжигания объектов защиты, торфяников, а также лесных насаждений из хвойных пород или с их участием не менее 20%, а также хвойных молодняков;</w:t>
      </w:r>
    </w:p>
    <w:p w:rsidR="00A002A9" w:rsidRPr="005C1BFD" w:rsidRDefault="008A608E" w:rsidP="005C1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8E">
        <w:rPr>
          <w:rFonts w:ascii="Times New Roman" w:hAnsi="Times New Roman" w:cs="Times New Roman"/>
          <w:sz w:val="28"/>
          <w:szCs w:val="28"/>
        </w:rPr>
        <w:t>-</w:t>
      </w:r>
      <w:r w:rsidRPr="008A608E">
        <w:rPr>
          <w:rFonts w:ascii="Times New Roman" w:hAnsi="Times New Roman" w:cs="Times New Roman"/>
          <w:sz w:val="28"/>
          <w:szCs w:val="28"/>
        </w:rPr>
        <w:tab/>
        <w:t xml:space="preserve"> на торфяных и других почвах способных к длительному горению.</w:t>
      </w:r>
    </w:p>
    <w:sectPr w:rsidR="00A002A9" w:rsidRPr="005C1BFD" w:rsidSect="00245D2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D1" w:rsidRDefault="00E232D1" w:rsidP="008A608E">
      <w:pPr>
        <w:spacing w:after="0" w:line="240" w:lineRule="auto"/>
      </w:pPr>
      <w:r>
        <w:separator/>
      </w:r>
    </w:p>
  </w:endnote>
  <w:endnote w:type="continuationSeparator" w:id="0">
    <w:p w:rsidR="00E232D1" w:rsidRDefault="00E232D1" w:rsidP="008A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D1" w:rsidRDefault="00E232D1" w:rsidP="008A608E">
      <w:pPr>
        <w:spacing w:after="0" w:line="240" w:lineRule="auto"/>
      </w:pPr>
      <w:r>
        <w:separator/>
      </w:r>
    </w:p>
  </w:footnote>
  <w:footnote w:type="continuationSeparator" w:id="0">
    <w:p w:rsidR="00E232D1" w:rsidRDefault="00E232D1" w:rsidP="008A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9EE"/>
    <w:multiLevelType w:val="hybridMultilevel"/>
    <w:tmpl w:val="868AFEEA"/>
    <w:lvl w:ilvl="0" w:tplc="002843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E"/>
    <w:rsid w:val="00245D27"/>
    <w:rsid w:val="003C4176"/>
    <w:rsid w:val="00530771"/>
    <w:rsid w:val="005C1BFD"/>
    <w:rsid w:val="008A608E"/>
    <w:rsid w:val="00A002A9"/>
    <w:rsid w:val="00DE7A7D"/>
    <w:rsid w:val="00E232D1"/>
    <w:rsid w:val="00F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08E"/>
  </w:style>
  <w:style w:type="paragraph" w:styleId="a5">
    <w:name w:val="footer"/>
    <w:basedOn w:val="a"/>
    <w:link w:val="a6"/>
    <w:uiPriority w:val="99"/>
    <w:unhideWhenUsed/>
    <w:rsid w:val="008A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8E"/>
  </w:style>
  <w:style w:type="paragraph" w:styleId="a7">
    <w:name w:val="List Paragraph"/>
    <w:basedOn w:val="a"/>
    <w:uiPriority w:val="34"/>
    <w:qFormat/>
    <w:rsid w:val="008A608E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F54AA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F54AA2"/>
    <w:pPr>
      <w:widowControl w:val="0"/>
      <w:shd w:val="clear" w:color="auto" w:fill="FFFFFF"/>
      <w:spacing w:after="0" w:line="312" w:lineRule="exact"/>
      <w:ind w:hanging="600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08E"/>
  </w:style>
  <w:style w:type="paragraph" w:styleId="a5">
    <w:name w:val="footer"/>
    <w:basedOn w:val="a"/>
    <w:link w:val="a6"/>
    <w:uiPriority w:val="99"/>
    <w:unhideWhenUsed/>
    <w:rsid w:val="008A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8E"/>
  </w:style>
  <w:style w:type="paragraph" w:styleId="a7">
    <w:name w:val="List Paragraph"/>
    <w:basedOn w:val="a"/>
    <w:uiPriority w:val="34"/>
    <w:qFormat/>
    <w:rsid w:val="008A608E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F54AA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F54AA2"/>
    <w:pPr>
      <w:widowControl w:val="0"/>
      <w:shd w:val="clear" w:color="auto" w:fill="FFFFFF"/>
      <w:spacing w:after="0" w:line="312" w:lineRule="exact"/>
      <w:ind w:hanging="600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gutoreva</cp:lastModifiedBy>
  <cp:revision>2</cp:revision>
  <dcterms:created xsi:type="dcterms:W3CDTF">2014-02-25T12:38:00Z</dcterms:created>
  <dcterms:modified xsi:type="dcterms:W3CDTF">2014-02-25T12:38:00Z</dcterms:modified>
</cp:coreProperties>
</file>